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CAA" w:rsidRDefault="00592CAA" w:rsidP="00592CAA">
      <w:pPr>
        <w:rPr>
          <w:b/>
          <w:u w:val="single"/>
        </w:rPr>
      </w:pPr>
      <w:r>
        <w:rPr>
          <w:b/>
          <w:u w:val="single"/>
        </w:rPr>
        <w:t>GUIDE TO HOW TO QUALIFY FOR THE PONY CLUB CHAMPIONSHIPS 2021</w:t>
      </w:r>
    </w:p>
    <w:p w:rsidR="00592CAA" w:rsidRDefault="00592CAA" w:rsidP="00592CAA">
      <w:pPr>
        <w:rPr>
          <w:b/>
          <w:u w:val="single"/>
        </w:rPr>
      </w:pPr>
    </w:p>
    <w:p w:rsidR="00592CAA" w:rsidRDefault="00592CAA" w:rsidP="00592CAA">
      <w:pPr>
        <w:rPr>
          <w:b/>
        </w:rPr>
      </w:pPr>
      <w:r>
        <w:rPr>
          <w:b/>
        </w:rPr>
        <w:t xml:space="preserve">All members must compete at their Area competition in 2021 to qualify for PC80 to PC100+. </w:t>
      </w:r>
    </w:p>
    <w:p w:rsidR="00592CAA" w:rsidRDefault="00592CAA" w:rsidP="00592CAA">
      <w:pPr>
        <w:rPr>
          <w:b/>
        </w:rPr>
      </w:pPr>
    </w:p>
    <w:p w:rsidR="00592CAA" w:rsidRDefault="00592CAA" w:rsidP="00592CAA">
      <w:pPr>
        <w:rPr>
          <w:b/>
        </w:rPr>
      </w:pPr>
      <w:r>
        <w:rPr>
          <w:b/>
        </w:rPr>
        <w:t>PLEASE REFER TO THE EVENTING RULE BOOK 2020 FOR MORE DETAILED RULES.</w:t>
      </w:r>
    </w:p>
    <w:p w:rsidR="00592CAA" w:rsidRDefault="00592CAA" w:rsidP="00592CAA">
      <w:pPr>
        <w:rPr>
          <w:b/>
        </w:rPr>
      </w:pPr>
    </w:p>
    <w:p w:rsidR="00592CAA" w:rsidRDefault="00592CAA" w:rsidP="00592CAA">
      <w:r>
        <w:rPr>
          <w:b/>
        </w:rPr>
        <w:t>Grassroots Regional</w:t>
      </w:r>
      <w:r>
        <w:rPr>
          <w:b/>
        </w:rPr>
        <w:tab/>
      </w:r>
      <w:r>
        <w:t>Top 6 teams qualify.</w:t>
      </w:r>
    </w:p>
    <w:p w:rsidR="00592CAA" w:rsidRDefault="00592CAA" w:rsidP="00592CAA">
      <w:r>
        <w:rPr>
          <w:b/>
        </w:rPr>
        <w:t>PC80</w:t>
      </w:r>
      <w:r>
        <w:rPr>
          <w:b/>
        </w:rPr>
        <w:tab/>
      </w:r>
      <w:r>
        <w:rPr>
          <w:b/>
        </w:rPr>
        <w:tab/>
      </w:r>
      <w:r>
        <w:rPr>
          <w:b/>
        </w:rPr>
        <w:tab/>
      </w:r>
      <w:r>
        <w:rPr>
          <w:b/>
        </w:rPr>
        <w:tab/>
      </w:r>
      <w:r w:rsidRPr="002C0129">
        <w:t>The first 4 individuals in each section qualify</w:t>
      </w:r>
      <w:r>
        <w:t>**</w:t>
      </w:r>
    </w:p>
    <w:p w:rsidR="00592CAA" w:rsidRDefault="00592CAA" w:rsidP="00592CAA"/>
    <w:p w:rsidR="00592CAA" w:rsidRDefault="00592CAA" w:rsidP="00592CAA">
      <w:r>
        <w:rPr>
          <w:b/>
        </w:rPr>
        <w:t>Open PC90</w:t>
      </w:r>
      <w:r>
        <w:rPr>
          <w:b/>
        </w:rPr>
        <w:tab/>
      </w:r>
      <w:r>
        <w:rPr>
          <w:b/>
        </w:rPr>
        <w:tab/>
      </w:r>
      <w:r>
        <w:rPr>
          <w:b/>
        </w:rPr>
        <w:tab/>
      </w:r>
      <w:r>
        <w:t>TEAMS NOT ELIGIBLE</w:t>
      </w:r>
    </w:p>
    <w:p w:rsidR="00592CAA" w:rsidRDefault="00592CAA" w:rsidP="00592CAA">
      <w:r>
        <w:tab/>
      </w:r>
      <w:r>
        <w:tab/>
      </w:r>
      <w:r>
        <w:tab/>
      </w:r>
      <w:r>
        <w:tab/>
        <w:t>If two sections are run the 1</w:t>
      </w:r>
      <w:r w:rsidRPr="002C0129">
        <w:rPr>
          <w:vertAlign w:val="superscript"/>
        </w:rPr>
        <w:t>st</w:t>
      </w:r>
      <w:r>
        <w:t xml:space="preserve"> place in each section qualifies.</w:t>
      </w:r>
    </w:p>
    <w:p w:rsidR="00592CAA" w:rsidRDefault="00592CAA" w:rsidP="00592CAA">
      <w:r>
        <w:tab/>
      </w:r>
      <w:r>
        <w:tab/>
      </w:r>
      <w:r>
        <w:tab/>
      </w:r>
      <w:r>
        <w:tab/>
        <w:t>If one section is run 1</w:t>
      </w:r>
      <w:r w:rsidRPr="002C0129">
        <w:rPr>
          <w:vertAlign w:val="superscript"/>
        </w:rPr>
        <w:t>st</w:t>
      </w:r>
      <w:r>
        <w:t xml:space="preserve"> and 2</w:t>
      </w:r>
      <w:r w:rsidRPr="002C0129">
        <w:rPr>
          <w:vertAlign w:val="superscript"/>
        </w:rPr>
        <w:t>nd</w:t>
      </w:r>
      <w:r>
        <w:t xml:space="preserve"> places qualify.</w:t>
      </w:r>
    </w:p>
    <w:p w:rsidR="00592CAA" w:rsidRDefault="00592CAA" w:rsidP="00592CAA"/>
    <w:p w:rsidR="00592CAA" w:rsidRDefault="00592CAA" w:rsidP="00592CAA">
      <w:r>
        <w:rPr>
          <w:b/>
        </w:rPr>
        <w:t>PC90</w:t>
      </w:r>
      <w:r>
        <w:rPr>
          <w:b/>
        </w:rPr>
        <w:tab/>
      </w:r>
      <w:r>
        <w:rPr>
          <w:b/>
        </w:rPr>
        <w:tab/>
      </w:r>
      <w:r>
        <w:rPr>
          <w:b/>
        </w:rPr>
        <w:tab/>
      </w:r>
      <w:r>
        <w:rPr>
          <w:b/>
        </w:rPr>
        <w:tab/>
      </w:r>
      <w:r>
        <w:t>The winning team qualifies automatically.</w:t>
      </w:r>
    </w:p>
    <w:p w:rsidR="00592CAA" w:rsidRDefault="00592CAA" w:rsidP="00592CAA">
      <w:r>
        <w:tab/>
      </w:r>
      <w:r>
        <w:tab/>
      </w:r>
      <w:r>
        <w:tab/>
      </w:r>
      <w:r>
        <w:tab/>
        <w:t>2</w:t>
      </w:r>
      <w:r w:rsidRPr="002C0129">
        <w:rPr>
          <w:vertAlign w:val="superscript"/>
        </w:rPr>
        <w:t>nd</w:t>
      </w:r>
      <w:r>
        <w:t xml:space="preserve"> team qualifies if 12-24 teams compete.</w:t>
      </w:r>
    </w:p>
    <w:p w:rsidR="00592CAA" w:rsidRDefault="00592CAA" w:rsidP="00592CAA">
      <w:r>
        <w:tab/>
      </w:r>
      <w:r>
        <w:tab/>
      </w:r>
      <w:r>
        <w:tab/>
      </w:r>
      <w:r>
        <w:tab/>
        <w:t>3</w:t>
      </w:r>
      <w:r w:rsidRPr="002C0129">
        <w:rPr>
          <w:vertAlign w:val="superscript"/>
        </w:rPr>
        <w:t>rd</w:t>
      </w:r>
      <w:r>
        <w:t xml:space="preserve"> team qualifies if 25 or more teams compete.</w:t>
      </w:r>
    </w:p>
    <w:p w:rsidR="00592CAA" w:rsidRDefault="00592CAA" w:rsidP="00592CAA">
      <w:r>
        <w:tab/>
      </w:r>
      <w:r>
        <w:tab/>
      </w:r>
      <w:r>
        <w:tab/>
      </w:r>
      <w:r>
        <w:tab/>
        <w:t>4</w:t>
      </w:r>
      <w:r w:rsidRPr="002C0129">
        <w:rPr>
          <w:vertAlign w:val="superscript"/>
        </w:rPr>
        <w:t>th</w:t>
      </w:r>
      <w:r>
        <w:t xml:space="preserve"> team qualifies if 30 or more teams compete.</w:t>
      </w:r>
    </w:p>
    <w:p w:rsidR="00592CAA" w:rsidRDefault="00592CAA" w:rsidP="00592CAA"/>
    <w:p w:rsidR="00592CAA" w:rsidRDefault="00592CAA" w:rsidP="00592CAA">
      <w:r>
        <w:tab/>
      </w:r>
      <w:r>
        <w:tab/>
      </w:r>
      <w:r>
        <w:tab/>
      </w:r>
      <w:r>
        <w:tab/>
        <w:t>The winner of each section qualifies automatically. **</w:t>
      </w:r>
    </w:p>
    <w:p w:rsidR="00592CAA" w:rsidRDefault="00592CAA" w:rsidP="00592CAA">
      <w:pPr>
        <w:ind w:left="2880"/>
      </w:pPr>
      <w:r>
        <w:t>The second qualifies if more than 18 competed in the section</w:t>
      </w:r>
      <w:proofErr w:type="gramStart"/>
      <w:r>
        <w:t>.*</w:t>
      </w:r>
      <w:proofErr w:type="gramEnd"/>
      <w:r>
        <w:t>*</w:t>
      </w:r>
    </w:p>
    <w:p w:rsidR="00592CAA" w:rsidRDefault="00592CAA" w:rsidP="00592CAA"/>
    <w:p w:rsidR="00592CAA" w:rsidRDefault="00592CAA" w:rsidP="00592CAA">
      <w:pPr>
        <w:ind w:left="2880" w:hanging="2880"/>
        <w:rPr>
          <w:b/>
        </w:rPr>
      </w:pPr>
      <w:r>
        <w:rPr>
          <w:b/>
        </w:rPr>
        <w:t>PC100</w:t>
      </w:r>
      <w:r>
        <w:rPr>
          <w:b/>
        </w:rPr>
        <w:tab/>
        <w:t>All members must compete at their Area competition.</w:t>
      </w:r>
    </w:p>
    <w:p w:rsidR="00592CAA" w:rsidRDefault="00592CAA" w:rsidP="00592CAA">
      <w:pPr>
        <w:ind w:left="2880"/>
      </w:pPr>
      <w:r>
        <w:t>Winning team qualifies automatically.</w:t>
      </w:r>
    </w:p>
    <w:p w:rsidR="00592CAA" w:rsidRDefault="00592CAA" w:rsidP="00592CAA">
      <w:r>
        <w:tab/>
      </w:r>
      <w:r>
        <w:tab/>
      </w:r>
      <w:r>
        <w:tab/>
      </w:r>
      <w:r>
        <w:tab/>
        <w:t>2</w:t>
      </w:r>
      <w:r w:rsidRPr="002C0129">
        <w:rPr>
          <w:vertAlign w:val="superscript"/>
        </w:rPr>
        <w:t>nd</w:t>
      </w:r>
      <w:r>
        <w:t xml:space="preserve"> team qualifies if 6 or more teams compete.</w:t>
      </w:r>
    </w:p>
    <w:p w:rsidR="00592CAA" w:rsidRDefault="00592CAA" w:rsidP="00592CAA">
      <w:r>
        <w:tab/>
      </w:r>
      <w:r>
        <w:tab/>
      </w:r>
      <w:r>
        <w:tab/>
      </w:r>
      <w:r>
        <w:tab/>
        <w:t>3</w:t>
      </w:r>
      <w:r w:rsidRPr="002C0129">
        <w:rPr>
          <w:vertAlign w:val="superscript"/>
        </w:rPr>
        <w:t>rd</w:t>
      </w:r>
      <w:r>
        <w:t xml:space="preserve"> team qualifies if 12 or more teams compete.</w:t>
      </w:r>
    </w:p>
    <w:p w:rsidR="00592CAA" w:rsidRDefault="00592CAA" w:rsidP="00592CAA">
      <w:r>
        <w:tab/>
      </w:r>
    </w:p>
    <w:p w:rsidR="00592CAA" w:rsidRDefault="00592CAA" w:rsidP="00592CAA">
      <w:r>
        <w:tab/>
      </w:r>
      <w:r>
        <w:tab/>
      </w:r>
      <w:r>
        <w:tab/>
      </w:r>
      <w:r>
        <w:tab/>
        <w:t>The winner of each section qualifies automatically</w:t>
      </w:r>
      <w:proofErr w:type="gramStart"/>
      <w:r>
        <w:t>.*</w:t>
      </w:r>
      <w:proofErr w:type="gramEnd"/>
      <w:r>
        <w:t>*</w:t>
      </w:r>
    </w:p>
    <w:p w:rsidR="00592CAA" w:rsidRDefault="00592CAA" w:rsidP="00592CAA">
      <w:r>
        <w:tab/>
      </w:r>
      <w:r>
        <w:tab/>
      </w:r>
      <w:r>
        <w:tab/>
      </w:r>
      <w:r>
        <w:tab/>
        <w:t>2</w:t>
      </w:r>
      <w:r w:rsidRPr="002C0129">
        <w:rPr>
          <w:vertAlign w:val="superscript"/>
        </w:rPr>
        <w:t>nd</w:t>
      </w:r>
      <w:r>
        <w:t xml:space="preserve"> in section qualifies if 12 or more competed in the section**</w:t>
      </w:r>
    </w:p>
    <w:p w:rsidR="00592CAA" w:rsidRDefault="00592CAA" w:rsidP="00592CAA">
      <w:r>
        <w:tab/>
      </w:r>
      <w:r>
        <w:tab/>
      </w:r>
      <w:r>
        <w:tab/>
      </w:r>
      <w:r>
        <w:tab/>
        <w:t>3</w:t>
      </w:r>
      <w:r w:rsidRPr="002C0129">
        <w:rPr>
          <w:vertAlign w:val="superscript"/>
        </w:rPr>
        <w:t>rd</w:t>
      </w:r>
      <w:r>
        <w:t xml:space="preserve"> in section qualifies if 18 or more competed in the section. **</w:t>
      </w:r>
    </w:p>
    <w:p w:rsidR="00592CAA" w:rsidRDefault="00592CAA" w:rsidP="00592CAA">
      <w:r>
        <w:tab/>
      </w:r>
      <w:r>
        <w:tab/>
      </w:r>
      <w:r>
        <w:tab/>
      </w:r>
      <w:r>
        <w:tab/>
        <w:t>4</w:t>
      </w:r>
      <w:r w:rsidRPr="002C0129">
        <w:rPr>
          <w:vertAlign w:val="superscript"/>
        </w:rPr>
        <w:t>th</w:t>
      </w:r>
      <w:r>
        <w:t xml:space="preserve"> in section qualifies if 25 or more competed in the section. **</w:t>
      </w:r>
    </w:p>
    <w:p w:rsidR="00592CAA" w:rsidRPr="00942DE5" w:rsidRDefault="00592CAA" w:rsidP="00592CAA">
      <w:pPr>
        <w:pStyle w:val="NormalWeb"/>
        <w:ind w:left="2880"/>
        <w:rPr>
          <w:rFonts w:asciiTheme="minorHAnsi" w:hAnsiTheme="minorHAnsi" w:cs="Arial"/>
          <w:sz w:val="24"/>
          <w:szCs w:val="24"/>
        </w:rPr>
      </w:pPr>
      <w:r w:rsidRPr="00942DE5">
        <w:rPr>
          <w:rFonts w:asciiTheme="minorHAnsi" w:hAnsiTheme="minorHAnsi" w:cs="Arial"/>
          <w:sz w:val="24"/>
          <w:szCs w:val="24"/>
        </w:rPr>
        <w:t xml:space="preserve">Additionally, if a member who qualified for the Pony Club </w:t>
      </w:r>
      <w:r w:rsidRPr="00942DE5">
        <w:rPr>
          <w:rFonts w:asciiTheme="minorHAnsi" w:hAnsiTheme="minorHAnsi" w:cs="Arial"/>
          <w:b/>
          <w:bCs/>
          <w:sz w:val="24"/>
          <w:szCs w:val="24"/>
        </w:rPr>
        <w:t xml:space="preserve">PC100 </w:t>
      </w:r>
      <w:r w:rsidRPr="00942DE5">
        <w:rPr>
          <w:rFonts w:asciiTheme="minorHAnsi" w:hAnsiTheme="minorHAnsi" w:cs="Arial"/>
          <w:sz w:val="24"/>
          <w:szCs w:val="24"/>
        </w:rPr>
        <w:t xml:space="preserve">Championships in 2019 either as an individual or as a member of a team does not qualify either as an individual or as a member of a team for the Pony Club Championships at the Area competition in 2021, the member (not necessarily the combination of horse and rider) may use their 2019 qualification to enter the Pony Club </w:t>
      </w:r>
      <w:r w:rsidRPr="00942DE5">
        <w:rPr>
          <w:rFonts w:asciiTheme="minorHAnsi" w:hAnsiTheme="minorHAnsi" w:cs="Arial"/>
          <w:b/>
          <w:bCs/>
          <w:sz w:val="24"/>
          <w:szCs w:val="24"/>
        </w:rPr>
        <w:t xml:space="preserve">PC100 </w:t>
      </w:r>
      <w:r w:rsidRPr="00942DE5">
        <w:rPr>
          <w:rFonts w:asciiTheme="minorHAnsi" w:hAnsiTheme="minorHAnsi" w:cs="Arial"/>
          <w:sz w:val="24"/>
          <w:szCs w:val="24"/>
        </w:rPr>
        <w:t>Championships in 2021 as an individual PROVIDED THAT:</w:t>
      </w:r>
    </w:p>
    <w:p w:rsidR="00592CAA" w:rsidRPr="00942DE5" w:rsidRDefault="00592CAA" w:rsidP="00592CAA">
      <w:pPr>
        <w:pStyle w:val="NormalWeb"/>
        <w:numPr>
          <w:ilvl w:val="0"/>
          <w:numId w:val="1"/>
        </w:numPr>
        <w:rPr>
          <w:rFonts w:asciiTheme="minorHAnsi" w:hAnsiTheme="minorHAnsi" w:cs="Arial"/>
          <w:sz w:val="24"/>
          <w:szCs w:val="24"/>
        </w:rPr>
      </w:pPr>
      <w:proofErr w:type="gramStart"/>
      <w:r w:rsidRPr="00942DE5">
        <w:rPr>
          <w:rFonts w:asciiTheme="minorHAnsi" w:hAnsiTheme="minorHAnsi" w:cs="Arial"/>
          <w:sz w:val="24"/>
          <w:szCs w:val="24"/>
        </w:rPr>
        <w:t>the</w:t>
      </w:r>
      <w:proofErr w:type="gramEnd"/>
      <w:r w:rsidRPr="00942DE5">
        <w:rPr>
          <w:rFonts w:asciiTheme="minorHAnsi" w:hAnsiTheme="minorHAnsi" w:cs="Arial"/>
          <w:sz w:val="24"/>
          <w:szCs w:val="24"/>
        </w:rPr>
        <w:t xml:space="preserve"> rider completed the Area qualifying competition in 2021 with no more than 12 faults in the show jumping phase and no jumping penalties cross country; </w:t>
      </w:r>
      <w:r w:rsidRPr="00942DE5">
        <w:rPr>
          <w:rFonts w:asciiTheme="minorHAnsi" w:hAnsiTheme="minorHAnsi" w:cs="Arial"/>
          <w:b/>
          <w:bCs/>
          <w:sz w:val="24"/>
          <w:szCs w:val="24"/>
        </w:rPr>
        <w:t xml:space="preserve">AND </w:t>
      </w:r>
    </w:p>
    <w:p w:rsidR="00592CAA" w:rsidRPr="00942DE5" w:rsidRDefault="00592CAA" w:rsidP="00592CAA">
      <w:pPr>
        <w:pStyle w:val="NormalWeb"/>
        <w:numPr>
          <w:ilvl w:val="0"/>
          <w:numId w:val="1"/>
        </w:numPr>
        <w:rPr>
          <w:rFonts w:asciiTheme="minorHAnsi" w:hAnsiTheme="minorHAnsi" w:cs="Arial"/>
          <w:sz w:val="24"/>
          <w:szCs w:val="24"/>
        </w:rPr>
      </w:pPr>
      <w:proofErr w:type="gramStart"/>
      <w:r w:rsidRPr="00942DE5">
        <w:rPr>
          <w:rFonts w:asciiTheme="minorHAnsi" w:hAnsiTheme="minorHAnsi" w:cs="Arial"/>
          <w:sz w:val="24"/>
          <w:szCs w:val="24"/>
        </w:rPr>
        <w:t>both</w:t>
      </w:r>
      <w:proofErr w:type="gramEnd"/>
      <w:r w:rsidRPr="00942DE5">
        <w:rPr>
          <w:rFonts w:asciiTheme="minorHAnsi" w:hAnsiTheme="minorHAnsi" w:cs="Arial"/>
          <w:sz w:val="24"/>
          <w:szCs w:val="24"/>
        </w:rPr>
        <w:t xml:space="preserve"> the rider and the horse entered at the Pony Club Championships fulfil the current eligibility requirements. </w:t>
      </w:r>
    </w:p>
    <w:p w:rsidR="00592CAA" w:rsidRPr="00942DE5" w:rsidRDefault="00592CAA" w:rsidP="00592CAA">
      <w:pPr>
        <w:pStyle w:val="NormalWeb"/>
        <w:ind w:left="2880"/>
        <w:rPr>
          <w:rFonts w:asciiTheme="minorHAnsi" w:hAnsiTheme="minorHAnsi"/>
          <w:sz w:val="24"/>
          <w:szCs w:val="24"/>
        </w:rPr>
      </w:pPr>
      <w:r w:rsidRPr="00942DE5">
        <w:rPr>
          <w:rFonts w:asciiTheme="minorHAnsi" w:hAnsiTheme="minorHAnsi" w:cs="Arial"/>
          <w:sz w:val="24"/>
          <w:szCs w:val="24"/>
        </w:rPr>
        <w:t xml:space="preserve"> </w:t>
      </w:r>
    </w:p>
    <w:p w:rsidR="00592CAA" w:rsidRDefault="00592CAA" w:rsidP="00592CAA">
      <w:pPr>
        <w:pStyle w:val="NormalWeb"/>
        <w:ind w:left="3240"/>
        <w:rPr>
          <w:rFonts w:ascii="Arial" w:hAnsi="Arial" w:cs="Arial"/>
          <w:sz w:val="22"/>
          <w:szCs w:val="22"/>
        </w:rPr>
      </w:pPr>
    </w:p>
    <w:p w:rsidR="00592CAA" w:rsidRDefault="00592CAA" w:rsidP="00592CAA">
      <w:pPr>
        <w:pStyle w:val="NormalWeb"/>
        <w:rPr>
          <w:rFonts w:ascii="Arial" w:hAnsi="Arial" w:cs="Arial"/>
          <w:sz w:val="22"/>
          <w:szCs w:val="22"/>
        </w:rPr>
      </w:pPr>
    </w:p>
    <w:p w:rsidR="00592CAA" w:rsidRDefault="00592CAA" w:rsidP="00592CAA">
      <w:pPr>
        <w:pStyle w:val="NormalWeb"/>
        <w:rPr>
          <w:rFonts w:ascii="Arial" w:hAnsi="Arial" w:cs="Arial"/>
          <w:b/>
          <w:sz w:val="22"/>
          <w:szCs w:val="22"/>
        </w:rPr>
      </w:pPr>
      <w:r>
        <w:rPr>
          <w:rFonts w:ascii="Arial" w:hAnsi="Arial" w:cs="Arial"/>
          <w:b/>
          <w:sz w:val="22"/>
          <w:szCs w:val="22"/>
        </w:rPr>
        <w:t>Members may qualify for the PC Championships in both the PC100+ and PC110</w:t>
      </w:r>
    </w:p>
    <w:p w:rsidR="00592CAA" w:rsidRDefault="00592CAA" w:rsidP="00592CAA">
      <w:r>
        <w:rPr>
          <w:b/>
        </w:rPr>
        <w:t>PC100+</w:t>
      </w:r>
      <w:r>
        <w:rPr>
          <w:b/>
        </w:rPr>
        <w:tab/>
      </w:r>
      <w:r>
        <w:tab/>
      </w:r>
      <w:r>
        <w:tab/>
        <w:t>Winning team qualifies automatically.</w:t>
      </w:r>
    </w:p>
    <w:p w:rsidR="00592CAA" w:rsidRDefault="00592CAA" w:rsidP="00592CAA">
      <w:pPr>
        <w:ind w:left="2160" w:firstLine="720"/>
      </w:pPr>
      <w:r>
        <w:t>2</w:t>
      </w:r>
      <w:r w:rsidRPr="00942DE5">
        <w:rPr>
          <w:vertAlign w:val="superscript"/>
        </w:rPr>
        <w:t>nd</w:t>
      </w:r>
      <w:r>
        <w:t xml:space="preserve"> team qualifies if 6 or more teams compete.</w:t>
      </w:r>
    </w:p>
    <w:p w:rsidR="00592CAA" w:rsidRDefault="00592CAA" w:rsidP="00592CAA">
      <w:pPr>
        <w:ind w:left="2160" w:firstLine="720"/>
      </w:pPr>
      <w:r>
        <w:t>3</w:t>
      </w:r>
      <w:r w:rsidRPr="00942DE5">
        <w:rPr>
          <w:vertAlign w:val="superscript"/>
        </w:rPr>
        <w:t>rd</w:t>
      </w:r>
      <w:r>
        <w:t xml:space="preserve"> team qualifies if 12 or more teams compete.</w:t>
      </w:r>
    </w:p>
    <w:p w:rsidR="00592CAA" w:rsidRDefault="00592CAA" w:rsidP="00592CAA">
      <w:pPr>
        <w:ind w:left="2160" w:firstLine="720"/>
      </w:pPr>
    </w:p>
    <w:p w:rsidR="00592CAA" w:rsidRDefault="00592CAA" w:rsidP="00592CAA">
      <w:pPr>
        <w:ind w:left="2160" w:firstLine="720"/>
      </w:pPr>
      <w:r>
        <w:t>The winner of each section qualifies automatically</w:t>
      </w:r>
      <w:proofErr w:type="gramStart"/>
      <w:r>
        <w:t>.*</w:t>
      </w:r>
      <w:proofErr w:type="gramEnd"/>
      <w:r>
        <w:t>*</w:t>
      </w:r>
    </w:p>
    <w:p w:rsidR="00592CAA" w:rsidRDefault="00592CAA" w:rsidP="00592CAA">
      <w:pPr>
        <w:ind w:left="2160" w:firstLine="720"/>
      </w:pPr>
      <w:r>
        <w:t>2</w:t>
      </w:r>
      <w:r w:rsidRPr="00942DE5">
        <w:rPr>
          <w:vertAlign w:val="superscript"/>
        </w:rPr>
        <w:t>nd</w:t>
      </w:r>
      <w:r>
        <w:t xml:space="preserve"> in section qualifies if 12 or more competed in the section</w:t>
      </w:r>
      <w:proofErr w:type="gramStart"/>
      <w:r>
        <w:t>.*</w:t>
      </w:r>
      <w:proofErr w:type="gramEnd"/>
      <w:r>
        <w:t>*</w:t>
      </w:r>
    </w:p>
    <w:p w:rsidR="00592CAA" w:rsidRDefault="00592CAA" w:rsidP="00592CAA">
      <w:pPr>
        <w:ind w:left="2160" w:firstLine="720"/>
      </w:pPr>
      <w:r>
        <w:t>3</w:t>
      </w:r>
      <w:r w:rsidRPr="00942DE5">
        <w:rPr>
          <w:vertAlign w:val="superscript"/>
        </w:rPr>
        <w:t>rd</w:t>
      </w:r>
      <w:r>
        <w:t xml:space="preserve"> in section qualifies if 18 or more competed in the section</w:t>
      </w:r>
      <w:proofErr w:type="gramStart"/>
      <w:r>
        <w:t>.*</w:t>
      </w:r>
      <w:proofErr w:type="gramEnd"/>
      <w:r>
        <w:t>*</w:t>
      </w:r>
    </w:p>
    <w:p w:rsidR="00592CAA" w:rsidRDefault="00592CAA" w:rsidP="00592CAA">
      <w:pPr>
        <w:ind w:left="2160" w:firstLine="720"/>
      </w:pPr>
      <w:r>
        <w:t>4</w:t>
      </w:r>
      <w:r w:rsidRPr="00942DE5">
        <w:rPr>
          <w:vertAlign w:val="superscript"/>
        </w:rPr>
        <w:t>th</w:t>
      </w:r>
      <w:r>
        <w:t xml:space="preserve"> in section qualifies if 25 or more competed in the section. **</w:t>
      </w:r>
    </w:p>
    <w:p w:rsidR="00592CAA" w:rsidRDefault="00592CAA" w:rsidP="00592CAA">
      <w:pPr>
        <w:rPr>
          <w:b/>
        </w:rPr>
      </w:pPr>
      <w:r>
        <w:rPr>
          <w:b/>
        </w:rPr>
        <w:t>PC110</w:t>
      </w:r>
      <w:r>
        <w:rPr>
          <w:b/>
        </w:rPr>
        <w:tab/>
      </w:r>
      <w:r>
        <w:rPr>
          <w:b/>
        </w:rPr>
        <w:tab/>
      </w:r>
      <w:r>
        <w:rPr>
          <w:b/>
        </w:rPr>
        <w:tab/>
      </w:r>
      <w:r>
        <w:rPr>
          <w:b/>
        </w:rPr>
        <w:tab/>
        <w:t xml:space="preserve">Competitors can only qualify </w:t>
      </w:r>
      <w:proofErr w:type="gramStart"/>
      <w:r>
        <w:rPr>
          <w:b/>
        </w:rPr>
        <w:t>as  individuals</w:t>
      </w:r>
      <w:proofErr w:type="gramEnd"/>
      <w:r>
        <w:rPr>
          <w:b/>
        </w:rPr>
        <w:t>.</w:t>
      </w:r>
    </w:p>
    <w:p w:rsidR="00592CAA" w:rsidRDefault="00592CAA" w:rsidP="00592CAA">
      <w:pPr>
        <w:ind w:left="2880"/>
        <w:rPr>
          <w:b/>
        </w:rPr>
      </w:pPr>
      <w:r>
        <w:rPr>
          <w:b/>
        </w:rPr>
        <w:t>Teams:</w:t>
      </w:r>
    </w:p>
    <w:p w:rsidR="00592CAA" w:rsidRDefault="00592CAA" w:rsidP="00592CAA">
      <w:pPr>
        <w:ind w:left="2880"/>
        <w:rPr>
          <w:b/>
        </w:rPr>
      </w:pPr>
      <w:r>
        <w:rPr>
          <w:b/>
        </w:rPr>
        <w:t>If a Branch has three or four members who have qualified</w:t>
      </w:r>
    </w:p>
    <w:p w:rsidR="00592CAA" w:rsidRDefault="00592CAA" w:rsidP="00592CAA">
      <w:pPr>
        <w:ind w:left="2880"/>
        <w:rPr>
          <w:b/>
        </w:rPr>
      </w:pPr>
      <w:proofErr w:type="gramStart"/>
      <w:r>
        <w:rPr>
          <w:b/>
        </w:rPr>
        <w:t>then</w:t>
      </w:r>
      <w:proofErr w:type="gramEnd"/>
      <w:r>
        <w:rPr>
          <w:b/>
        </w:rPr>
        <w:t xml:space="preserve"> a Branch team can be declared. </w:t>
      </w:r>
    </w:p>
    <w:p w:rsidR="00592CAA" w:rsidRDefault="00592CAA" w:rsidP="00592CAA">
      <w:pPr>
        <w:ind w:left="2880"/>
        <w:rPr>
          <w:b/>
        </w:rPr>
      </w:pPr>
      <w:r>
        <w:rPr>
          <w:b/>
        </w:rPr>
        <w:t xml:space="preserve">All entries will be put into their relevant Area team at the Championship with the top three scores to </w:t>
      </w:r>
      <w:proofErr w:type="gramStart"/>
      <w:r>
        <w:rPr>
          <w:b/>
        </w:rPr>
        <w:t>count .</w:t>
      </w:r>
      <w:proofErr w:type="gramEnd"/>
    </w:p>
    <w:p w:rsidR="00592CAA" w:rsidRPr="00114AC0" w:rsidRDefault="00592CAA" w:rsidP="00592CAA">
      <w:pPr>
        <w:pStyle w:val="NormalWeb"/>
        <w:ind w:left="2880"/>
        <w:rPr>
          <w:rFonts w:asciiTheme="minorHAnsi" w:hAnsiTheme="minorHAnsi"/>
          <w:sz w:val="24"/>
          <w:szCs w:val="24"/>
        </w:rPr>
      </w:pPr>
      <w:r w:rsidRPr="00114AC0">
        <w:rPr>
          <w:rFonts w:asciiTheme="minorHAnsi" w:hAnsiTheme="minorHAnsi" w:cs="Arial"/>
          <w:sz w:val="24"/>
          <w:szCs w:val="24"/>
        </w:rPr>
        <w:t xml:space="preserve">Combination of horse and rider must, in the period </w:t>
      </w:r>
      <w:r w:rsidRPr="00114AC0">
        <w:rPr>
          <w:rFonts w:asciiTheme="minorHAnsi" w:hAnsiTheme="minorHAnsi" w:cs="Arial"/>
          <w:b/>
          <w:bCs/>
          <w:sz w:val="24"/>
          <w:szCs w:val="24"/>
        </w:rPr>
        <w:t>1</w:t>
      </w:r>
      <w:proofErr w:type="spellStart"/>
      <w:r w:rsidRPr="00114AC0">
        <w:rPr>
          <w:rFonts w:asciiTheme="minorHAnsi" w:hAnsiTheme="minorHAnsi" w:cs="Arial"/>
          <w:b/>
          <w:bCs/>
          <w:position w:val="8"/>
          <w:sz w:val="24"/>
          <w:szCs w:val="24"/>
        </w:rPr>
        <w:t>st</w:t>
      </w:r>
      <w:proofErr w:type="spellEnd"/>
      <w:r w:rsidRPr="00114AC0">
        <w:rPr>
          <w:rFonts w:asciiTheme="minorHAnsi" w:hAnsiTheme="minorHAnsi" w:cs="Arial"/>
          <w:b/>
          <w:bCs/>
          <w:position w:val="8"/>
          <w:sz w:val="24"/>
          <w:szCs w:val="24"/>
        </w:rPr>
        <w:t xml:space="preserve"> </w:t>
      </w:r>
      <w:r w:rsidRPr="00114AC0">
        <w:rPr>
          <w:rFonts w:asciiTheme="minorHAnsi" w:hAnsiTheme="minorHAnsi" w:cs="Arial"/>
          <w:b/>
          <w:bCs/>
          <w:sz w:val="24"/>
          <w:szCs w:val="24"/>
        </w:rPr>
        <w:t>July 2020 to 1</w:t>
      </w:r>
      <w:proofErr w:type="spellStart"/>
      <w:r w:rsidRPr="00114AC0">
        <w:rPr>
          <w:rFonts w:asciiTheme="minorHAnsi" w:hAnsiTheme="minorHAnsi" w:cs="Arial"/>
          <w:b/>
          <w:bCs/>
          <w:position w:val="8"/>
          <w:sz w:val="24"/>
          <w:szCs w:val="24"/>
        </w:rPr>
        <w:t>st</w:t>
      </w:r>
      <w:proofErr w:type="spellEnd"/>
      <w:r w:rsidRPr="00114AC0">
        <w:rPr>
          <w:rFonts w:asciiTheme="minorHAnsi" w:hAnsiTheme="minorHAnsi" w:cs="Arial"/>
          <w:b/>
          <w:bCs/>
          <w:position w:val="8"/>
          <w:sz w:val="24"/>
          <w:szCs w:val="24"/>
        </w:rPr>
        <w:t xml:space="preserve"> </w:t>
      </w:r>
      <w:r w:rsidRPr="00114AC0">
        <w:rPr>
          <w:rFonts w:asciiTheme="minorHAnsi" w:hAnsiTheme="minorHAnsi" w:cs="Arial"/>
          <w:b/>
          <w:bCs/>
          <w:sz w:val="24"/>
          <w:szCs w:val="24"/>
        </w:rPr>
        <w:t xml:space="preserve">August 2021, </w:t>
      </w:r>
      <w:r w:rsidRPr="00114AC0">
        <w:rPr>
          <w:rFonts w:asciiTheme="minorHAnsi" w:hAnsiTheme="minorHAnsi" w:cs="Arial"/>
          <w:sz w:val="24"/>
          <w:szCs w:val="24"/>
        </w:rPr>
        <w:t xml:space="preserve">have either: </w:t>
      </w:r>
    </w:p>
    <w:p w:rsidR="00592CAA" w:rsidRPr="00114AC0" w:rsidRDefault="00592CAA" w:rsidP="00592CAA">
      <w:pPr>
        <w:pStyle w:val="NormalWeb"/>
        <w:numPr>
          <w:ilvl w:val="0"/>
          <w:numId w:val="2"/>
        </w:numPr>
        <w:tabs>
          <w:tab w:val="clear" w:pos="2880"/>
          <w:tab w:val="num" w:pos="3184"/>
        </w:tabs>
        <w:ind w:left="3544"/>
        <w:rPr>
          <w:rFonts w:asciiTheme="minorHAnsi" w:hAnsiTheme="minorHAnsi" w:cs="Arial"/>
          <w:sz w:val="24"/>
          <w:szCs w:val="24"/>
        </w:rPr>
      </w:pPr>
      <w:r w:rsidRPr="00114AC0">
        <w:rPr>
          <w:rFonts w:asciiTheme="minorHAnsi" w:hAnsiTheme="minorHAnsi" w:cs="Arial"/>
          <w:sz w:val="24"/>
          <w:szCs w:val="24"/>
        </w:rPr>
        <w:t xml:space="preserve">Been placed in the top 10% at any BE (or </w:t>
      </w:r>
      <w:proofErr w:type="gramStart"/>
      <w:r w:rsidRPr="00114AC0">
        <w:rPr>
          <w:rFonts w:asciiTheme="minorHAnsi" w:hAnsiTheme="minorHAnsi" w:cs="Arial"/>
          <w:sz w:val="24"/>
          <w:szCs w:val="24"/>
        </w:rPr>
        <w:t>EI)110</w:t>
      </w:r>
      <w:proofErr w:type="gramEnd"/>
      <w:r w:rsidRPr="00114AC0">
        <w:rPr>
          <w:rFonts w:asciiTheme="minorHAnsi" w:hAnsiTheme="minorHAnsi" w:cs="Arial"/>
          <w:sz w:val="24"/>
          <w:szCs w:val="24"/>
        </w:rPr>
        <w:t xml:space="preserve"> or above (please see rule 1 on page 59 of the Rule Book for horse eligibility), </w:t>
      </w:r>
      <w:r w:rsidRPr="00114AC0">
        <w:rPr>
          <w:rFonts w:asciiTheme="minorHAnsi" w:hAnsiTheme="minorHAnsi" w:cs="Arial"/>
          <w:b/>
          <w:bCs/>
          <w:sz w:val="24"/>
          <w:szCs w:val="24"/>
        </w:rPr>
        <w:t xml:space="preserve">OR </w:t>
      </w:r>
    </w:p>
    <w:p w:rsidR="00592CAA" w:rsidRPr="00114AC0" w:rsidRDefault="00592CAA" w:rsidP="00592CAA">
      <w:pPr>
        <w:pStyle w:val="NormalWeb"/>
        <w:numPr>
          <w:ilvl w:val="0"/>
          <w:numId w:val="2"/>
        </w:numPr>
        <w:tabs>
          <w:tab w:val="clear" w:pos="2880"/>
          <w:tab w:val="num" w:pos="3184"/>
        </w:tabs>
        <w:ind w:left="3544"/>
        <w:rPr>
          <w:rFonts w:asciiTheme="minorHAnsi" w:hAnsiTheme="minorHAnsi" w:cs="Arial"/>
          <w:sz w:val="24"/>
          <w:szCs w:val="24"/>
        </w:rPr>
      </w:pPr>
      <w:r w:rsidRPr="00114AC0">
        <w:rPr>
          <w:rFonts w:asciiTheme="minorHAnsi" w:hAnsiTheme="minorHAnsi" w:cs="Arial"/>
          <w:sz w:val="24"/>
          <w:szCs w:val="24"/>
        </w:rPr>
        <w:t xml:space="preserve">Obtained double clears twice at any two BE (or </w:t>
      </w:r>
      <w:proofErr w:type="gramStart"/>
      <w:r w:rsidRPr="00114AC0">
        <w:rPr>
          <w:rFonts w:asciiTheme="minorHAnsi" w:hAnsiTheme="minorHAnsi" w:cs="Arial"/>
          <w:sz w:val="24"/>
          <w:szCs w:val="24"/>
        </w:rPr>
        <w:t>EI)110</w:t>
      </w:r>
      <w:proofErr w:type="gramEnd"/>
      <w:r w:rsidRPr="00114AC0">
        <w:rPr>
          <w:rFonts w:asciiTheme="minorHAnsi" w:hAnsiTheme="minorHAnsi" w:cs="Arial"/>
          <w:sz w:val="24"/>
          <w:szCs w:val="24"/>
        </w:rPr>
        <w:t xml:space="preserve"> or above or PC110 (including any Area) competitions; </w:t>
      </w:r>
      <w:r w:rsidRPr="00114AC0">
        <w:rPr>
          <w:rFonts w:asciiTheme="minorHAnsi" w:hAnsiTheme="minorHAnsi" w:cs="Arial"/>
          <w:b/>
          <w:bCs/>
          <w:sz w:val="24"/>
          <w:szCs w:val="24"/>
        </w:rPr>
        <w:t xml:space="preserve">OR </w:t>
      </w:r>
    </w:p>
    <w:p w:rsidR="00592CAA" w:rsidRPr="00114AC0" w:rsidRDefault="00592CAA" w:rsidP="00592CAA">
      <w:pPr>
        <w:pStyle w:val="NormalWeb"/>
        <w:numPr>
          <w:ilvl w:val="0"/>
          <w:numId w:val="2"/>
        </w:numPr>
        <w:tabs>
          <w:tab w:val="clear" w:pos="2880"/>
          <w:tab w:val="num" w:pos="3184"/>
        </w:tabs>
        <w:ind w:left="3544"/>
        <w:rPr>
          <w:rFonts w:asciiTheme="minorHAnsi" w:hAnsiTheme="minorHAnsi" w:cs="Arial"/>
          <w:sz w:val="24"/>
          <w:szCs w:val="24"/>
        </w:rPr>
      </w:pPr>
      <w:r w:rsidRPr="00114AC0">
        <w:rPr>
          <w:rFonts w:asciiTheme="minorHAnsi" w:hAnsiTheme="minorHAnsi" w:cs="Arial"/>
          <w:sz w:val="24"/>
          <w:szCs w:val="24"/>
        </w:rPr>
        <w:t xml:space="preserve">Gained 4 Minimum Eligibility Requirement Points (MER). </w:t>
      </w:r>
    </w:p>
    <w:p w:rsidR="00592CAA" w:rsidRPr="00114AC0" w:rsidRDefault="00592CAA" w:rsidP="00592CAA">
      <w:pPr>
        <w:pStyle w:val="NormalWeb"/>
        <w:ind w:left="2880"/>
        <w:rPr>
          <w:rFonts w:asciiTheme="minorHAnsi" w:hAnsiTheme="minorHAnsi" w:cs="Arial"/>
          <w:sz w:val="24"/>
          <w:szCs w:val="24"/>
        </w:rPr>
      </w:pPr>
      <w:r w:rsidRPr="00114AC0">
        <w:rPr>
          <w:rFonts w:asciiTheme="minorHAnsi" w:hAnsiTheme="minorHAnsi" w:cs="Arial"/>
          <w:sz w:val="24"/>
          <w:szCs w:val="24"/>
        </w:rPr>
        <w:t xml:space="preserve">A MER can be gained by completing a BE (or </w:t>
      </w:r>
      <w:proofErr w:type="gramStart"/>
      <w:r w:rsidRPr="00114AC0">
        <w:rPr>
          <w:rFonts w:asciiTheme="minorHAnsi" w:hAnsiTheme="minorHAnsi" w:cs="Arial"/>
          <w:sz w:val="24"/>
          <w:szCs w:val="24"/>
        </w:rPr>
        <w:t>EI)110</w:t>
      </w:r>
      <w:proofErr w:type="gramEnd"/>
      <w:r w:rsidRPr="00114AC0">
        <w:rPr>
          <w:rFonts w:asciiTheme="minorHAnsi" w:hAnsiTheme="minorHAnsi" w:cs="Arial"/>
          <w:sz w:val="24"/>
          <w:szCs w:val="24"/>
        </w:rPr>
        <w:t xml:space="preserve"> or above or a PC110 competition with: </w:t>
      </w:r>
    </w:p>
    <w:p w:rsidR="00592CAA" w:rsidRPr="00114AC0" w:rsidRDefault="00592CAA" w:rsidP="00592CAA">
      <w:pPr>
        <w:pStyle w:val="NormalWeb"/>
        <w:numPr>
          <w:ilvl w:val="0"/>
          <w:numId w:val="3"/>
        </w:numPr>
        <w:tabs>
          <w:tab w:val="clear" w:pos="2880"/>
          <w:tab w:val="num" w:pos="3261"/>
        </w:tabs>
        <w:ind w:left="3544"/>
        <w:rPr>
          <w:rFonts w:asciiTheme="minorHAnsi" w:hAnsiTheme="minorHAnsi" w:cs="Arial"/>
          <w:sz w:val="24"/>
          <w:szCs w:val="24"/>
        </w:rPr>
      </w:pPr>
      <w:r w:rsidRPr="00114AC0">
        <w:rPr>
          <w:rFonts w:asciiTheme="minorHAnsi" w:hAnsiTheme="minorHAnsi" w:cs="Arial"/>
          <w:sz w:val="24"/>
          <w:szCs w:val="24"/>
        </w:rPr>
        <w:t xml:space="preserve">No more than 45 dressage penalty points </w:t>
      </w:r>
    </w:p>
    <w:p w:rsidR="00592CAA" w:rsidRPr="00114AC0" w:rsidRDefault="00592CAA" w:rsidP="00592CAA">
      <w:pPr>
        <w:pStyle w:val="NormalWeb"/>
        <w:numPr>
          <w:ilvl w:val="0"/>
          <w:numId w:val="3"/>
        </w:numPr>
        <w:tabs>
          <w:tab w:val="clear" w:pos="2880"/>
          <w:tab w:val="num" w:pos="3261"/>
        </w:tabs>
        <w:ind w:left="3544"/>
        <w:rPr>
          <w:rFonts w:asciiTheme="minorHAnsi" w:hAnsiTheme="minorHAnsi" w:cs="Arial"/>
          <w:sz w:val="24"/>
          <w:szCs w:val="24"/>
        </w:rPr>
      </w:pPr>
      <w:r w:rsidRPr="00114AC0">
        <w:rPr>
          <w:rFonts w:asciiTheme="minorHAnsi" w:hAnsiTheme="minorHAnsi" w:cs="Arial"/>
          <w:sz w:val="24"/>
          <w:szCs w:val="24"/>
        </w:rPr>
        <w:t xml:space="preserve">A clear cross-country round with no more than 30 time penalties </w:t>
      </w:r>
    </w:p>
    <w:p w:rsidR="00592CAA" w:rsidRPr="00114AC0" w:rsidRDefault="00592CAA" w:rsidP="00592CAA">
      <w:pPr>
        <w:pStyle w:val="NormalWeb"/>
        <w:numPr>
          <w:ilvl w:val="0"/>
          <w:numId w:val="3"/>
        </w:numPr>
        <w:tabs>
          <w:tab w:val="clear" w:pos="2880"/>
          <w:tab w:val="num" w:pos="3261"/>
        </w:tabs>
        <w:ind w:left="3544"/>
        <w:rPr>
          <w:rFonts w:asciiTheme="minorHAnsi" w:hAnsiTheme="minorHAnsi" w:cs="Arial"/>
          <w:sz w:val="24"/>
          <w:szCs w:val="24"/>
        </w:rPr>
      </w:pPr>
      <w:r w:rsidRPr="00114AC0">
        <w:rPr>
          <w:rFonts w:asciiTheme="minorHAnsi" w:hAnsiTheme="minorHAnsi" w:cs="Arial"/>
          <w:sz w:val="24"/>
          <w:szCs w:val="24"/>
        </w:rPr>
        <w:t xml:space="preserve">A show jumping round with no more than 12 jumping penalties. </w:t>
      </w:r>
    </w:p>
    <w:p w:rsidR="00592CAA" w:rsidRPr="00114AC0" w:rsidRDefault="00592CAA" w:rsidP="00592CAA">
      <w:pPr>
        <w:pStyle w:val="NormalWeb"/>
        <w:ind w:left="2880"/>
        <w:rPr>
          <w:rFonts w:asciiTheme="minorHAnsi" w:hAnsiTheme="minorHAnsi" w:cs="Arial"/>
          <w:sz w:val="24"/>
          <w:szCs w:val="24"/>
        </w:rPr>
      </w:pPr>
      <w:r w:rsidRPr="00114AC0">
        <w:rPr>
          <w:rFonts w:asciiTheme="minorHAnsi" w:hAnsiTheme="minorHAnsi" w:cs="Arial"/>
          <w:sz w:val="24"/>
          <w:szCs w:val="24"/>
        </w:rPr>
        <w:t xml:space="preserve">In addition, the following will qualify for the 2021 PC110 Championships at </w:t>
      </w:r>
      <w:r w:rsidRPr="00114AC0">
        <w:rPr>
          <w:rFonts w:asciiTheme="minorHAnsi" w:hAnsiTheme="minorHAnsi" w:cs="Arial"/>
          <w:b/>
          <w:sz w:val="24"/>
          <w:szCs w:val="24"/>
        </w:rPr>
        <w:t xml:space="preserve">their </w:t>
      </w:r>
      <w:r w:rsidRPr="00114AC0">
        <w:rPr>
          <w:rFonts w:asciiTheme="minorHAnsi" w:hAnsiTheme="minorHAnsi" w:cs="Arial"/>
          <w:sz w:val="24"/>
          <w:szCs w:val="24"/>
        </w:rPr>
        <w:t>Area Competition if they have no jumping penalties across country</w:t>
      </w:r>
      <w:proofErr w:type="gramStart"/>
      <w:r w:rsidRPr="00114AC0">
        <w:rPr>
          <w:rFonts w:asciiTheme="minorHAnsi" w:hAnsiTheme="minorHAnsi" w:cs="Arial"/>
          <w:sz w:val="24"/>
          <w:szCs w:val="24"/>
        </w:rPr>
        <w:t>;</w:t>
      </w:r>
      <w:r>
        <w:rPr>
          <w:rFonts w:asciiTheme="minorHAnsi" w:hAnsiTheme="minorHAnsi" w:cs="Arial"/>
          <w:sz w:val="24"/>
          <w:szCs w:val="24"/>
        </w:rPr>
        <w:t>:</w:t>
      </w:r>
      <w:proofErr w:type="gramEnd"/>
      <w:r>
        <w:rPr>
          <w:rFonts w:asciiTheme="minorHAnsi" w:hAnsiTheme="minorHAnsi" w:cs="Arial"/>
          <w:sz w:val="24"/>
          <w:szCs w:val="24"/>
        </w:rPr>
        <w:t xml:space="preserve"> </w:t>
      </w:r>
      <w:r w:rsidRPr="00114AC0">
        <w:rPr>
          <w:rFonts w:asciiTheme="minorHAnsi" w:hAnsiTheme="minorHAnsi" w:cs="Arial"/>
          <w:sz w:val="24"/>
          <w:szCs w:val="24"/>
        </w:rPr>
        <w:t xml:space="preserve"> </w:t>
      </w:r>
    </w:p>
    <w:p w:rsidR="00592CAA" w:rsidRPr="00114AC0" w:rsidRDefault="00592CAA" w:rsidP="00592CAA">
      <w:pPr>
        <w:pStyle w:val="NormalWeb"/>
        <w:numPr>
          <w:ilvl w:val="0"/>
          <w:numId w:val="4"/>
        </w:numPr>
        <w:tabs>
          <w:tab w:val="clear" w:pos="2880"/>
          <w:tab w:val="num" w:pos="3544"/>
        </w:tabs>
        <w:ind w:left="3402" w:hanging="426"/>
        <w:rPr>
          <w:rFonts w:asciiTheme="minorHAnsi" w:hAnsiTheme="minorHAnsi" w:cs="Arial"/>
          <w:sz w:val="24"/>
          <w:szCs w:val="24"/>
        </w:rPr>
      </w:pPr>
      <w:r w:rsidRPr="00114AC0">
        <w:rPr>
          <w:rFonts w:asciiTheme="minorHAnsi" w:hAnsiTheme="minorHAnsi" w:cs="Arial"/>
          <w:sz w:val="24"/>
          <w:szCs w:val="24"/>
        </w:rPr>
        <w:t xml:space="preserve">The winner or </w:t>
      </w:r>
      <w:r w:rsidRPr="00114AC0">
        <w:rPr>
          <w:rFonts w:asciiTheme="minorHAnsi" w:hAnsiTheme="minorHAnsi" w:cs="Arial"/>
          <w:b/>
          <w:bCs/>
          <w:sz w:val="24"/>
          <w:szCs w:val="24"/>
        </w:rPr>
        <w:t xml:space="preserve">second placed </w:t>
      </w:r>
      <w:r w:rsidRPr="00114AC0">
        <w:rPr>
          <w:rFonts w:asciiTheme="minorHAnsi" w:hAnsiTheme="minorHAnsi" w:cs="Arial"/>
          <w:sz w:val="24"/>
          <w:szCs w:val="24"/>
        </w:rPr>
        <w:t xml:space="preserve">in a section. </w:t>
      </w:r>
    </w:p>
    <w:p w:rsidR="00592CAA" w:rsidRPr="00114AC0" w:rsidRDefault="00592CAA" w:rsidP="00592CAA">
      <w:pPr>
        <w:pStyle w:val="NormalWeb"/>
        <w:numPr>
          <w:ilvl w:val="0"/>
          <w:numId w:val="4"/>
        </w:numPr>
        <w:tabs>
          <w:tab w:val="clear" w:pos="2880"/>
          <w:tab w:val="num" w:pos="3544"/>
        </w:tabs>
        <w:ind w:left="3402" w:hanging="426"/>
        <w:rPr>
          <w:rFonts w:asciiTheme="minorHAnsi" w:hAnsiTheme="minorHAnsi" w:cs="Arial"/>
          <w:sz w:val="24"/>
          <w:szCs w:val="24"/>
        </w:rPr>
      </w:pPr>
      <w:r w:rsidRPr="00114AC0">
        <w:rPr>
          <w:rFonts w:asciiTheme="minorHAnsi" w:hAnsiTheme="minorHAnsi" w:cs="Arial"/>
          <w:sz w:val="24"/>
          <w:szCs w:val="24"/>
        </w:rPr>
        <w:t xml:space="preserve">3rd in section qualifies if 15 or more competed in that section. </w:t>
      </w:r>
    </w:p>
    <w:p w:rsidR="00592CAA" w:rsidRDefault="00592CAA" w:rsidP="00592CAA">
      <w:pPr>
        <w:pStyle w:val="NormalWeb"/>
        <w:numPr>
          <w:ilvl w:val="0"/>
          <w:numId w:val="4"/>
        </w:numPr>
        <w:tabs>
          <w:tab w:val="clear" w:pos="2880"/>
          <w:tab w:val="num" w:pos="3544"/>
        </w:tabs>
        <w:ind w:left="3402" w:hanging="426"/>
        <w:rPr>
          <w:rFonts w:asciiTheme="minorHAnsi" w:hAnsiTheme="minorHAnsi" w:cs="Arial"/>
          <w:sz w:val="24"/>
          <w:szCs w:val="24"/>
        </w:rPr>
      </w:pPr>
      <w:r w:rsidRPr="00114AC0">
        <w:rPr>
          <w:rFonts w:asciiTheme="minorHAnsi" w:hAnsiTheme="minorHAnsi" w:cs="Arial"/>
          <w:sz w:val="24"/>
          <w:szCs w:val="24"/>
        </w:rPr>
        <w:t xml:space="preserve">4th in section qualifies if 20 or more competed in that section. </w:t>
      </w:r>
    </w:p>
    <w:p w:rsidR="00592CAA" w:rsidRPr="00F97E1D" w:rsidRDefault="00592CAA" w:rsidP="00592CAA">
      <w:pPr>
        <w:pStyle w:val="NormalWeb"/>
        <w:numPr>
          <w:ilvl w:val="0"/>
          <w:numId w:val="4"/>
        </w:numPr>
        <w:tabs>
          <w:tab w:val="clear" w:pos="2880"/>
          <w:tab w:val="num" w:pos="3544"/>
        </w:tabs>
        <w:ind w:left="3402" w:hanging="426"/>
        <w:rPr>
          <w:rFonts w:asciiTheme="minorHAnsi" w:hAnsiTheme="minorHAnsi" w:cs="Arial"/>
          <w:sz w:val="24"/>
          <w:szCs w:val="24"/>
        </w:rPr>
      </w:pPr>
      <w:proofErr w:type="gramStart"/>
      <w:r>
        <w:rPr>
          <w:rFonts w:asciiTheme="minorHAnsi" w:hAnsiTheme="minorHAnsi" w:cs="Arial"/>
          <w:sz w:val="24"/>
          <w:szCs w:val="24"/>
        </w:rPr>
        <w:t>any</w:t>
      </w:r>
      <w:proofErr w:type="gramEnd"/>
      <w:r>
        <w:rPr>
          <w:rFonts w:asciiTheme="minorHAnsi" w:hAnsiTheme="minorHAnsi" w:cs="Arial"/>
          <w:sz w:val="24"/>
          <w:szCs w:val="24"/>
        </w:rPr>
        <w:t xml:space="preserve"> individual </w:t>
      </w:r>
      <w:r w:rsidRPr="00F97E1D">
        <w:rPr>
          <w:rFonts w:asciiTheme="minorHAnsi" w:hAnsiTheme="minorHAnsi" w:cs="Arial"/>
          <w:sz w:val="24"/>
          <w:szCs w:val="24"/>
        </w:rPr>
        <w:t xml:space="preserve">with a clear round across country (not including time penalties), and no more than 4 faults in the show jumping and a dressage score of 50 or less. </w:t>
      </w:r>
    </w:p>
    <w:p w:rsidR="00592CAA" w:rsidRDefault="00592CAA" w:rsidP="00592CAA">
      <w:pPr>
        <w:pStyle w:val="NormalWeb"/>
        <w:ind w:left="2880"/>
        <w:rPr>
          <w:rFonts w:asciiTheme="minorHAnsi" w:hAnsiTheme="minorHAnsi" w:cs="Arial"/>
          <w:sz w:val="24"/>
          <w:szCs w:val="24"/>
        </w:rPr>
      </w:pPr>
    </w:p>
    <w:p w:rsidR="00592CAA" w:rsidRDefault="00592CAA" w:rsidP="00592CAA">
      <w:pPr>
        <w:pStyle w:val="ListParagraph"/>
        <w:ind w:left="2880"/>
        <w:rPr>
          <w:b/>
        </w:rPr>
      </w:pPr>
    </w:p>
    <w:p w:rsidR="00592CAA" w:rsidRPr="00114AC0" w:rsidRDefault="00592CAA" w:rsidP="00592CAA">
      <w:pPr>
        <w:pStyle w:val="ListParagraph"/>
        <w:ind w:left="2880"/>
        <w:rPr>
          <w:b/>
        </w:rPr>
      </w:pPr>
      <w:proofErr w:type="gramStart"/>
      <w:r w:rsidRPr="00114AC0">
        <w:rPr>
          <w:b/>
        </w:rPr>
        <w:t>Out of Area Qualification for the PC110 Championships.</w:t>
      </w:r>
      <w:proofErr w:type="gramEnd"/>
    </w:p>
    <w:p w:rsidR="00592CAA" w:rsidRPr="00114AC0" w:rsidRDefault="00592CAA" w:rsidP="00592CAA">
      <w:pPr>
        <w:pStyle w:val="ListParagraph"/>
        <w:ind w:left="2880"/>
        <w:rPr>
          <w:b/>
        </w:rPr>
      </w:pPr>
    </w:p>
    <w:p w:rsidR="00592CAA" w:rsidRDefault="00592CAA" w:rsidP="00592CAA">
      <w:pPr>
        <w:pStyle w:val="ListParagraph"/>
        <w:ind w:left="2880"/>
      </w:pPr>
      <w:r>
        <w:t>A member may also qualify for the PC110 Championships at ANY AREA competition provided that they have a clear round across country (not including time penalties); no more than 4 faults in the show jumping and a dressage score of 50 or less.</w:t>
      </w:r>
    </w:p>
    <w:p w:rsidR="00592CAA" w:rsidRDefault="00592CAA" w:rsidP="00592CAA">
      <w:pPr>
        <w:pStyle w:val="ListParagraph"/>
        <w:ind w:left="2880"/>
      </w:pPr>
      <w:r w:rsidRPr="005F012C">
        <w:t>However,</w:t>
      </w:r>
      <w:r>
        <w:t xml:space="preserve"> sectional </w:t>
      </w:r>
      <w:proofErr w:type="spellStart"/>
      <w:r>
        <w:t>placings</w:t>
      </w:r>
      <w:proofErr w:type="spellEnd"/>
      <w:r>
        <w:t xml:space="preserve"> will NOT qualify a member except at their own Area competition and their result will be disregarded in determining </w:t>
      </w:r>
      <w:proofErr w:type="spellStart"/>
      <w:r>
        <w:t>placings</w:t>
      </w:r>
      <w:proofErr w:type="spellEnd"/>
      <w:r>
        <w:t xml:space="preserve"> within the section in which they compete (i.e. if</w:t>
      </w:r>
      <w:r w:rsidRPr="005F012C">
        <w:t xml:space="preserve"> an out of Area competitor finishes in </w:t>
      </w:r>
      <w:r>
        <w:t xml:space="preserve">what would otherwise be </w:t>
      </w:r>
      <w:proofErr w:type="gramStart"/>
      <w:r>
        <w:t xml:space="preserve">a </w:t>
      </w:r>
      <w:r w:rsidRPr="005F012C">
        <w:t xml:space="preserve"> qualifying</w:t>
      </w:r>
      <w:proofErr w:type="gramEnd"/>
      <w:r w:rsidRPr="005F012C">
        <w:t xml:space="preserve"> position, the qualification will pass down to the next highest placed member from the host Area).  </w:t>
      </w:r>
    </w:p>
    <w:p w:rsidR="00592CAA" w:rsidRPr="00592CAA" w:rsidRDefault="00592CAA" w:rsidP="00592CAA">
      <w:pPr>
        <w:pStyle w:val="ListParagraph"/>
        <w:ind w:left="2880"/>
      </w:pPr>
      <w:bookmarkStart w:id="0" w:name="_GoBack"/>
      <w:bookmarkEnd w:id="0"/>
    </w:p>
    <w:p w:rsidR="00592CAA" w:rsidRPr="005F012C" w:rsidRDefault="00592CAA" w:rsidP="00592CAA">
      <w:pPr>
        <w:pStyle w:val="ListParagraph"/>
        <w:ind w:left="2880"/>
      </w:pPr>
    </w:p>
    <w:p w:rsidR="00592CAA" w:rsidRDefault="00592CAA" w:rsidP="00592CAA">
      <w:pPr>
        <w:pStyle w:val="ListParagraph"/>
        <w:ind w:left="2880"/>
      </w:pPr>
      <w:r w:rsidRPr="005F012C">
        <w:t xml:space="preserve">Areas that cannot hold a 110 qualifier may join with another Area.  Each Area’s competitors should run in their own Area section.  Sectional placing will then count as a qualification (see the New Eligibility Rules for PC110 </w:t>
      </w:r>
      <w:r>
        <w:t>Championships 2021 for details) (see above).</w:t>
      </w:r>
    </w:p>
    <w:p w:rsidR="00592CAA" w:rsidRDefault="00592CAA" w:rsidP="00592CAA">
      <w:pPr>
        <w:ind w:left="2520"/>
      </w:pPr>
    </w:p>
    <w:p w:rsidR="00592CAA" w:rsidRDefault="00592CAA" w:rsidP="00592CAA">
      <w:pPr>
        <w:ind w:left="2520"/>
      </w:pPr>
    </w:p>
    <w:p w:rsidR="00592CAA" w:rsidRPr="00114AC0" w:rsidRDefault="00592CAA" w:rsidP="00592CAA">
      <w:pPr>
        <w:rPr>
          <w:rFonts w:cs="Arial"/>
        </w:rPr>
      </w:pPr>
      <w:r>
        <w:t xml:space="preserve">** </w:t>
      </w:r>
      <w:proofErr w:type="gramStart"/>
      <w:r>
        <w:t>individual</w:t>
      </w:r>
      <w:proofErr w:type="gramEnd"/>
      <w:r>
        <w:t xml:space="preserve"> qualifications will pass down in the event that a qualifying individual is in a team which qualifies</w:t>
      </w:r>
    </w:p>
    <w:p w:rsidR="00592CAA" w:rsidRPr="00114AC0" w:rsidRDefault="00592CAA" w:rsidP="00592CAA">
      <w:pPr>
        <w:ind w:left="2880"/>
      </w:pPr>
    </w:p>
    <w:p w:rsidR="00592CAA" w:rsidRPr="00114AC0" w:rsidRDefault="00592CAA" w:rsidP="00592CAA"/>
    <w:p w:rsidR="00592CAA" w:rsidRPr="00114AC0" w:rsidRDefault="00592CAA" w:rsidP="00592CAA">
      <w:r w:rsidRPr="00114AC0">
        <w:tab/>
      </w:r>
      <w:r w:rsidRPr="00114AC0">
        <w:tab/>
      </w:r>
      <w:r w:rsidRPr="00114AC0">
        <w:tab/>
      </w:r>
      <w:r w:rsidRPr="00114AC0">
        <w:tab/>
      </w:r>
    </w:p>
    <w:p w:rsidR="00592CAA" w:rsidRPr="00114AC0" w:rsidRDefault="00592CAA" w:rsidP="00592CAA"/>
    <w:p w:rsidR="00BB54B8" w:rsidRDefault="00BB54B8"/>
    <w:sectPr w:rsidR="00BB54B8" w:rsidSect="00724C09">
      <w:pgSz w:w="11900" w:h="16840"/>
      <w:pgMar w:top="1440" w:right="701" w:bottom="119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D7397"/>
    <w:multiLevelType w:val="multilevel"/>
    <w:tmpl w:val="621C3848"/>
    <w:lvl w:ilvl="0">
      <w:start w:val="1"/>
      <w:numFmt w:val="lowerRoman"/>
      <w:lvlText w:val="%1."/>
      <w:lvlJc w:val="right"/>
      <w:pPr>
        <w:tabs>
          <w:tab w:val="num" w:pos="2880"/>
        </w:tabs>
        <w:ind w:left="2880" w:hanging="360"/>
      </w:pPr>
    </w:lvl>
    <w:lvl w:ilvl="1" w:tentative="1">
      <w:start w:val="1"/>
      <w:numFmt w:val="lowerRoman"/>
      <w:lvlText w:val="%2."/>
      <w:lvlJc w:val="right"/>
      <w:pPr>
        <w:tabs>
          <w:tab w:val="num" w:pos="3600"/>
        </w:tabs>
        <w:ind w:left="3600" w:hanging="360"/>
      </w:pPr>
    </w:lvl>
    <w:lvl w:ilvl="2" w:tentative="1">
      <w:start w:val="1"/>
      <w:numFmt w:val="lowerRoman"/>
      <w:lvlText w:val="%3."/>
      <w:lvlJc w:val="right"/>
      <w:pPr>
        <w:tabs>
          <w:tab w:val="num" w:pos="4320"/>
        </w:tabs>
        <w:ind w:left="4320" w:hanging="360"/>
      </w:pPr>
    </w:lvl>
    <w:lvl w:ilvl="3" w:tentative="1">
      <w:start w:val="1"/>
      <w:numFmt w:val="lowerRoman"/>
      <w:lvlText w:val="%4."/>
      <w:lvlJc w:val="right"/>
      <w:pPr>
        <w:tabs>
          <w:tab w:val="num" w:pos="5040"/>
        </w:tabs>
        <w:ind w:left="5040" w:hanging="360"/>
      </w:pPr>
    </w:lvl>
    <w:lvl w:ilvl="4" w:tentative="1">
      <w:start w:val="1"/>
      <w:numFmt w:val="lowerRoman"/>
      <w:lvlText w:val="%5."/>
      <w:lvlJc w:val="right"/>
      <w:pPr>
        <w:tabs>
          <w:tab w:val="num" w:pos="5760"/>
        </w:tabs>
        <w:ind w:left="5760" w:hanging="360"/>
      </w:pPr>
    </w:lvl>
    <w:lvl w:ilvl="5" w:tentative="1">
      <w:start w:val="1"/>
      <w:numFmt w:val="lowerRoman"/>
      <w:lvlText w:val="%6."/>
      <w:lvlJc w:val="right"/>
      <w:pPr>
        <w:tabs>
          <w:tab w:val="num" w:pos="6480"/>
        </w:tabs>
        <w:ind w:left="6480" w:hanging="360"/>
      </w:pPr>
    </w:lvl>
    <w:lvl w:ilvl="6" w:tentative="1">
      <w:start w:val="1"/>
      <w:numFmt w:val="lowerRoman"/>
      <w:lvlText w:val="%7."/>
      <w:lvlJc w:val="right"/>
      <w:pPr>
        <w:tabs>
          <w:tab w:val="num" w:pos="7200"/>
        </w:tabs>
        <w:ind w:left="7200" w:hanging="360"/>
      </w:pPr>
    </w:lvl>
    <w:lvl w:ilvl="7" w:tentative="1">
      <w:start w:val="1"/>
      <w:numFmt w:val="lowerRoman"/>
      <w:lvlText w:val="%8."/>
      <w:lvlJc w:val="right"/>
      <w:pPr>
        <w:tabs>
          <w:tab w:val="num" w:pos="7920"/>
        </w:tabs>
        <w:ind w:left="7920" w:hanging="360"/>
      </w:pPr>
    </w:lvl>
    <w:lvl w:ilvl="8" w:tentative="1">
      <w:start w:val="1"/>
      <w:numFmt w:val="lowerRoman"/>
      <w:lvlText w:val="%9."/>
      <w:lvlJc w:val="right"/>
      <w:pPr>
        <w:tabs>
          <w:tab w:val="num" w:pos="8640"/>
        </w:tabs>
        <w:ind w:left="8640" w:hanging="360"/>
      </w:pPr>
    </w:lvl>
  </w:abstractNum>
  <w:abstractNum w:abstractNumId="1">
    <w:nsid w:val="36A63939"/>
    <w:multiLevelType w:val="multilevel"/>
    <w:tmpl w:val="02D021BE"/>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2">
    <w:nsid w:val="41A93A7F"/>
    <w:multiLevelType w:val="multilevel"/>
    <w:tmpl w:val="BABA0CAE"/>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3">
    <w:nsid w:val="6E9B11D1"/>
    <w:multiLevelType w:val="multilevel"/>
    <w:tmpl w:val="7C8EC92E"/>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AA"/>
    <w:rsid w:val="00592CAA"/>
    <w:rsid w:val="00BB5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1234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2CAA"/>
    <w:pPr>
      <w:spacing w:before="100" w:beforeAutospacing="1" w:after="100" w:afterAutospacing="1"/>
    </w:pPr>
    <w:rPr>
      <w:rFonts w:ascii="Times New Roman" w:hAnsi="Times New Roman" w:cs="Times New Roman"/>
      <w:sz w:val="20"/>
      <w:szCs w:val="20"/>
      <w:lang w:val="en-GB"/>
    </w:rPr>
  </w:style>
  <w:style w:type="paragraph" w:styleId="ListParagraph">
    <w:name w:val="List Paragraph"/>
    <w:basedOn w:val="Normal"/>
    <w:uiPriority w:val="34"/>
    <w:qFormat/>
    <w:rsid w:val="00592CAA"/>
    <w:pPr>
      <w:ind w:left="720"/>
      <w:contextualSpacing/>
    </w:pPr>
  </w:style>
  <w:style w:type="character" w:styleId="CommentReference">
    <w:name w:val="annotation reference"/>
    <w:basedOn w:val="DefaultParagraphFont"/>
    <w:uiPriority w:val="99"/>
    <w:semiHidden/>
    <w:unhideWhenUsed/>
    <w:rsid w:val="00592CAA"/>
    <w:rPr>
      <w:sz w:val="16"/>
      <w:szCs w:val="16"/>
    </w:rPr>
  </w:style>
  <w:style w:type="paragraph" w:styleId="CommentText">
    <w:name w:val="annotation text"/>
    <w:basedOn w:val="Normal"/>
    <w:link w:val="CommentTextChar"/>
    <w:uiPriority w:val="99"/>
    <w:semiHidden/>
    <w:unhideWhenUsed/>
    <w:rsid w:val="00592CAA"/>
    <w:rPr>
      <w:sz w:val="20"/>
      <w:szCs w:val="20"/>
    </w:rPr>
  </w:style>
  <w:style w:type="character" w:customStyle="1" w:styleId="CommentTextChar">
    <w:name w:val="Comment Text Char"/>
    <w:basedOn w:val="DefaultParagraphFont"/>
    <w:link w:val="CommentText"/>
    <w:uiPriority w:val="99"/>
    <w:semiHidden/>
    <w:rsid w:val="00592CAA"/>
    <w:rPr>
      <w:sz w:val="20"/>
      <w:szCs w:val="20"/>
    </w:rPr>
  </w:style>
  <w:style w:type="paragraph" w:styleId="BalloonText">
    <w:name w:val="Balloon Text"/>
    <w:basedOn w:val="Normal"/>
    <w:link w:val="BalloonTextChar"/>
    <w:uiPriority w:val="99"/>
    <w:semiHidden/>
    <w:unhideWhenUsed/>
    <w:rsid w:val="00592C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CA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2CAA"/>
    <w:pPr>
      <w:spacing w:before="100" w:beforeAutospacing="1" w:after="100" w:afterAutospacing="1"/>
    </w:pPr>
    <w:rPr>
      <w:rFonts w:ascii="Times New Roman" w:hAnsi="Times New Roman" w:cs="Times New Roman"/>
      <w:sz w:val="20"/>
      <w:szCs w:val="20"/>
      <w:lang w:val="en-GB"/>
    </w:rPr>
  </w:style>
  <w:style w:type="paragraph" w:styleId="ListParagraph">
    <w:name w:val="List Paragraph"/>
    <w:basedOn w:val="Normal"/>
    <w:uiPriority w:val="34"/>
    <w:qFormat/>
    <w:rsid w:val="00592CAA"/>
    <w:pPr>
      <w:ind w:left="720"/>
      <w:contextualSpacing/>
    </w:pPr>
  </w:style>
  <w:style w:type="character" w:styleId="CommentReference">
    <w:name w:val="annotation reference"/>
    <w:basedOn w:val="DefaultParagraphFont"/>
    <w:uiPriority w:val="99"/>
    <w:semiHidden/>
    <w:unhideWhenUsed/>
    <w:rsid w:val="00592CAA"/>
    <w:rPr>
      <w:sz w:val="16"/>
      <w:szCs w:val="16"/>
    </w:rPr>
  </w:style>
  <w:style w:type="paragraph" w:styleId="CommentText">
    <w:name w:val="annotation text"/>
    <w:basedOn w:val="Normal"/>
    <w:link w:val="CommentTextChar"/>
    <w:uiPriority w:val="99"/>
    <w:semiHidden/>
    <w:unhideWhenUsed/>
    <w:rsid w:val="00592CAA"/>
    <w:rPr>
      <w:sz w:val="20"/>
      <w:szCs w:val="20"/>
    </w:rPr>
  </w:style>
  <w:style w:type="character" w:customStyle="1" w:styleId="CommentTextChar">
    <w:name w:val="Comment Text Char"/>
    <w:basedOn w:val="DefaultParagraphFont"/>
    <w:link w:val="CommentText"/>
    <w:uiPriority w:val="99"/>
    <w:semiHidden/>
    <w:rsid w:val="00592CAA"/>
    <w:rPr>
      <w:sz w:val="20"/>
      <w:szCs w:val="20"/>
    </w:rPr>
  </w:style>
  <w:style w:type="paragraph" w:styleId="BalloonText">
    <w:name w:val="Balloon Text"/>
    <w:basedOn w:val="Normal"/>
    <w:link w:val="BalloonTextChar"/>
    <w:uiPriority w:val="99"/>
    <w:semiHidden/>
    <w:unhideWhenUsed/>
    <w:rsid w:val="00592C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CA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739</Words>
  <Characters>4217</Characters>
  <Application>Microsoft Macintosh Word</Application>
  <DocSecurity>0</DocSecurity>
  <Lines>35</Lines>
  <Paragraphs>9</Paragraphs>
  <ScaleCrop>false</ScaleCrop>
  <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Rowell</dc:creator>
  <cp:keywords/>
  <dc:description/>
  <cp:lastModifiedBy>Charlotte Rowell</cp:lastModifiedBy>
  <cp:revision>1</cp:revision>
  <dcterms:created xsi:type="dcterms:W3CDTF">2021-02-12T12:26:00Z</dcterms:created>
  <dcterms:modified xsi:type="dcterms:W3CDTF">2021-02-12T12:27:00Z</dcterms:modified>
</cp:coreProperties>
</file>